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4" w:rsidRDefault="00DF04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0464" w:rsidRDefault="00DF0464">
      <w:pPr>
        <w:pStyle w:val="ConsPlusNormal"/>
        <w:jc w:val="both"/>
        <w:outlineLvl w:val="0"/>
      </w:pPr>
    </w:p>
    <w:p w:rsidR="00DF0464" w:rsidRDefault="00DF0464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DF0464" w:rsidRDefault="00DF0464">
      <w:pPr>
        <w:pStyle w:val="ConsPlusTitle"/>
        <w:jc w:val="center"/>
      </w:pPr>
    </w:p>
    <w:p w:rsidR="00DF0464" w:rsidRDefault="00DF0464">
      <w:pPr>
        <w:pStyle w:val="ConsPlusTitle"/>
        <w:jc w:val="center"/>
      </w:pPr>
      <w:r>
        <w:t>ПОСТАНОВЛЕНИЕ</w:t>
      </w:r>
    </w:p>
    <w:p w:rsidR="00DF0464" w:rsidRDefault="00DF0464">
      <w:pPr>
        <w:pStyle w:val="ConsPlusTitle"/>
        <w:jc w:val="center"/>
      </w:pPr>
      <w:r>
        <w:t>от 13 февраля 2009 г. N 60</w:t>
      </w:r>
    </w:p>
    <w:p w:rsidR="00DF0464" w:rsidRDefault="00DF0464">
      <w:pPr>
        <w:pStyle w:val="ConsPlusTitle"/>
        <w:jc w:val="center"/>
      </w:pPr>
    </w:p>
    <w:p w:rsidR="00DF0464" w:rsidRDefault="00DF0464">
      <w:pPr>
        <w:pStyle w:val="ConsPlusTitle"/>
        <w:jc w:val="center"/>
      </w:pPr>
      <w:r>
        <w:t>О ПРОВЕДЕНИИ АНТИКОРРУПЦИОННОЙ ЭКСПЕРТИЗЫ</w:t>
      </w:r>
    </w:p>
    <w:p w:rsidR="00DF0464" w:rsidRDefault="00DF04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04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25.12.2009 </w:t>
            </w:r>
            <w:hyperlink r:id="rId5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6" w:history="1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 xml:space="preserve">, от 13.08.2015 </w:t>
            </w:r>
            <w:hyperlink r:id="rId7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08.12.2016 </w:t>
            </w:r>
            <w:hyperlink r:id="rId8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9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30.12.2019 </w:t>
            </w:r>
            <w:hyperlink r:id="rId10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464" w:rsidRDefault="00DF0464">
      <w:pPr>
        <w:pStyle w:val="ConsPlusNormal"/>
      </w:pPr>
    </w:p>
    <w:p w:rsidR="00DF0464" w:rsidRDefault="00DF0464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Башкортостан "О внесении изменений в Закон Республики Башкортостан "О нормативных правовых актах Республики Башкортостан" Правительство Республики Башкортостан постановляет: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1. Утвердить прилагаемый:</w:t>
      </w:r>
    </w:p>
    <w:p w:rsidR="00DF0464" w:rsidRDefault="00DF046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25.12.2009 N 492)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РБ от 25.12.2009 N 492;</w:t>
      </w:r>
    </w:p>
    <w:p w:rsidR="00DF0464" w:rsidRDefault="00DF0464">
      <w:pPr>
        <w:pStyle w:val="ConsPlusNormal"/>
        <w:spacing w:before="220"/>
        <w:ind w:firstLine="540"/>
        <w:jc w:val="both"/>
      </w:pPr>
      <w:hyperlink w:anchor="P5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постановлений Правительства Республики Башкортостан (их проектов), носящих нормативный характер.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Башкортостан: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утвердить порядок проведения антикоррупционной экспертизы нормативных правовых актов (их проектов) соответствующего органа государственной власти.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Регламент</w:t>
        </w:r>
      </w:hyperlink>
      <w:r>
        <w:t xml:space="preserve"> Правительства Республики Башкортостан, утвержденный Постановлением Правительства Республики Башкортостан от 5 апреля 2004 года N 50 (с последующими изменениями), изменение, изложив </w:t>
      </w:r>
      <w:hyperlink r:id="rId15" w:history="1">
        <w:r>
          <w:rPr>
            <w:color w:val="0000FF"/>
          </w:rPr>
          <w:t>пункты 68</w:t>
        </w:r>
      </w:hyperlink>
      <w:r>
        <w:t xml:space="preserve"> и </w:t>
      </w:r>
      <w:hyperlink r:id="rId16" w:history="1">
        <w:r>
          <w:rPr>
            <w:color w:val="0000FF"/>
          </w:rPr>
          <w:t>69</w:t>
        </w:r>
      </w:hyperlink>
      <w:r>
        <w:t xml:space="preserve"> в следующей редакции: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"68. Согласованный со всеми заинтересованными органами и организациями, членами Президиума Правительства проект постановления или распоряжения Правительства, иного акта подлежит правовой, а в случаях, установленных законодательством, антикоррупционной экспертизе в правовой службе Аппарата Правительства.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Аппарат Правительства проводит правовую и антикоррупционную экспертизу (далее - экспертиза) и согласование проекта и его обоснований, а также необходимую проработку и редактирование текста.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69. Если в процессе экспертизы проекта выявляется необходимость внесения в него существенных изменений, в соответствии с пунктом 63 настоящего Регламента проект подлежит возврату представившему его исполнительному органу государственной власти Республики Башкортостан или организации для доработки и повторного согласования с заинтересованными исполнительными органами государственной власти, иными органами и организациями.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при проведении антикоррупционной экспертизы в заключении должны отражаться ее результаты.".</w:t>
      </w: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  <w:r>
        <w:t>Премьер-министр</w:t>
      </w:r>
    </w:p>
    <w:p w:rsidR="00DF0464" w:rsidRDefault="00DF0464">
      <w:pPr>
        <w:pStyle w:val="ConsPlusNormal"/>
        <w:jc w:val="right"/>
      </w:pPr>
      <w:r>
        <w:lastRenderedPageBreak/>
        <w:t>Правительства</w:t>
      </w:r>
    </w:p>
    <w:p w:rsidR="00DF0464" w:rsidRDefault="00DF0464">
      <w:pPr>
        <w:pStyle w:val="ConsPlusNormal"/>
        <w:jc w:val="right"/>
      </w:pPr>
      <w:r>
        <w:t>Республики Башкортостан</w:t>
      </w:r>
    </w:p>
    <w:p w:rsidR="00DF0464" w:rsidRDefault="00DF0464">
      <w:pPr>
        <w:pStyle w:val="ConsPlusNormal"/>
        <w:jc w:val="right"/>
      </w:pPr>
      <w:r>
        <w:t>Р.С.САРБАЕВ</w:t>
      </w: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  <w:outlineLvl w:val="0"/>
      </w:pPr>
      <w:r>
        <w:t>Утверждена</w:t>
      </w:r>
    </w:p>
    <w:p w:rsidR="00DF0464" w:rsidRDefault="00DF0464">
      <w:pPr>
        <w:pStyle w:val="ConsPlusNormal"/>
        <w:jc w:val="right"/>
      </w:pPr>
      <w:r>
        <w:t>Постановлением Правительства</w:t>
      </w:r>
    </w:p>
    <w:p w:rsidR="00DF0464" w:rsidRDefault="00DF0464">
      <w:pPr>
        <w:pStyle w:val="ConsPlusNormal"/>
        <w:jc w:val="right"/>
      </w:pPr>
      <w:r>
        <w:t>Республики Башкортостан</w:t>
      </w:r>
    </w:p>
    <w:p w:rsidR="00DF0464" w:rsidRDefault="00DF0464">
      <w:pPr>
        <w:pStyle w:val="ConsPlusNormal"/>
        <w:jc w:val="right"/>
      </w:pPr>
      <w:r>
        <w:t>от 13 февраля 2009 г. N 60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Title"/>
        <w:jc w:val="center"/>
      </w:pPr>
      <w:r>
        <w:t>МЕТОДИКА</w:t>
      </w:r>
    </w:p>
    <w:p w:rsidR="00DF0464" w:rsidRDefault="00DF0464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DF0464" w:rsidRDefault="00DF0464">
      <w:pPr>
        <w:pStyle w:val="ConsPlusTitle"/>
        <w:jc w:val="center"/>
      </w:pPr>
      <w:r>
        <w:t>ПРАВИТЕЛЬСТВА РЕСПУБЛИКИ БАШКОРТОСТАН (ИХ ПРОЕКТОВ),</w:t>
      </w:r>
    </w:p>
    <w:p w:rsidR="00DF0464" w:rsidRDefault="00DF0464">
      <w:pPr>
        <w:pStyle w:val="ConsPlusTitle"/>
        <w:jc w:val="center"/>
      </w:pPr>
      <w:r>
        <w:t>НОСЯЩИХ НОРМАТИВНЫЙ ХАРАКТЕР, И НОРМАТИВНЫХ ПРАВОВЫХ АКТОВ</w:t>
      </w:r>
    </w:p>
    <w:p w:rsidR="00DF0464" w:rsidRDefault="00DF0464">
      <w:pPr>
        <w:pStyle w:val="ConsPlusTitle"/>
        <w:jc w:val="center"/>
      </w:pPr>
      <w:r>
        <w:t>ИСПОЛНИТЕЛЬНЫХ ОРГАНОВ ГОСУДАРСТВЕННОЙ ВЛАСТИ</w:t>
      </w:r>
    </w:p>
    <w:p w:rsidR="00DF0464" w:rsidRDefault="00DF0464">
      <w:pPr>
        <w:pStyle w:val="ConsPlusTitle"/>
        <w:jc w:val="center"/>
      </w:pPr>
      <w:r>
        <w:t>РЕСПУБЛИКИ БАШКОРТОСТАН (ИХ ПРОЕКТОВ)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Normal"/>
        <w:ind w:firstLine="540"/>
        <w:jc w:val="both"/>
      </w:pPr>
      <w:r>
        <w:t xml:space="preserve">Утратила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РБ от 25.12.2009 N 492.</w:t>
      </w: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</w:pPr>
    </w:p>
    <w:p w:rsidR="00DF0464" w:rsidRDefault="00DF0464">
      <w:pPr>
        <w:pStyle w:val="ConsPlusNormal"/>
        <w:jc w:val="right"/>
        <w:outlineLvl w:val="0"/>
      </w:pPr>
      <w:r>
        <w:t>Утвержден</w:t>
      </w:r>
    </w:p>
    <w:p w:rsidR="00DF0464" w:rsidRDefault="00DF0464">
      <w:pPr>
        <w:pStyle w:val="ConsPlusNormal"/>
        <w:jc w:val="right"/>
      </w:pPr>
      <w:r>
        <w:t>Постановлением Правительства</w:t>
      </w:r>
    </w:p>
    <w:p w:rsidR="00DF0464" w:rsidRDefault="00DF0464">
      <w:pPr>
        <w:pStyle w:val="ConsPlusNormal"/>
        <w:jc w:val="right"/>
      </w:pPr>
      <w:r>
        <w:t>Республики Башкортостан</w:t>
      </w:r>
    </w:p>
    <w:p w:rsidR="00DF0464" w:rsidRDefault="00DF0464">
      <w:pPr>
        <w:pStyle w:val="ConsPlusNormal"/>
        <w:jc w:val="right"/>
      </w:pPr>
      <w:r>
        <w:t>от 13 февраля 2009 г. N 60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Title"/>
        <w:jc w:val="center"/>
      </w:pPr>
      <w:bookmarkStart w:id="0" w:name="P57"/>
      <w:bookmarkEnd w:id="0"/>
      <w:r>
        <w:t>ПОРЯДОК</w:t>
      </w:r>
    </w:p>
    <w:p w:rsidR="00DF0464" w:rsidRDefault="00DF0464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DF0464" w:rsidRDefault="00DF0464">
      <w:pPr>
        <w:pStyle w:val="ConsPlusTitle"/>
        <w:jc w:val="center"/>
      </w:pPr>
      <w:r>
        <w:t>ПРАВИТЕЛЬСТВА РЕСПУБЛИКИ БАШКОРТОСТАН (ИХ ПРОЕКТОВ),</w:t>
      </w:r>
    </w:p>
    <w:p w:rsidR="00DF0464" w:rsidRDefault="00DF0464">
      <w:pPr>
        <w:pStyle w:val="ConsPlusTitle"/>
        <w:jc w:val="center"/>
      </w:pPr>
      <w:r>
        <w:t>НОСЯЩИХ НОРМАТИВНЫЙ ХАРАКТЕР</w:t>
      </w:r>
    </w:p>
    <w:p w:rsidR="00DF0464" w:rsidRDefault="00DF04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04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25.12.2009 </w:t>
            </w:r>
            <w:hyperlink r:id="rId18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9" w:history="1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 xml:space="preserve">, от 13.08.2015 </w:t>
            </w:r>
            <w:hyperlink r:id="rId20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08.12.2016 </w:t>
            </w:r>
            <w:hyperlink r:id="rId21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DF0464" w:rsidRDefault="00DF0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2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30.12.2019 </w:t>
            </w:r>
            <w:hyperlink r:id="rId23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464" w:rsidRDefault="00DF0464">
      <w:pPr>
        <w:pStyle w:val="ConsPlusNormal"/>
        <w:jc w:val="center"/>
      </w:pPr>
    </w:p>
    <w:p w:rsidR="00DF0464" w:rsidRDefault="00DF0464">
      <w:pPr>
        <w:pStyle w:val="ConsPlusTitle"/>
        <w:jc w:val="center"/>
        <w:outlineLvl w:val="1"/>
      </w:pPr>
      <w:r>
        <w:t>1. Общие положения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Normal"/>
        <w:ind w:firstLine="540"/>
        <w:jc w:val="both"/>
      </w:pPr>
      <w:r>
        <w:t>1.1. Настоящим Порядком устанавливается процедура проведения антикоррупционной экспертизы постановлений Правительства Республики Башкортостан (их проектов), носящих нормативный характер (далее - нормативные правовые акты), а также оформления и направления соответствующих заключений о коррупциогенности в исполнительные органы государственной власти Республики Башкортостан для принятия соответствующих мер.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1.2.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lastRenderedPageBreak/>
        <w:t>1.3. Задачами антикоррупционной экспертизы являются выявление и описание коррупциогенных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Title"/>
        <w:jc w:val="center"/>
        <w:outlineLvl w:val="1"/>
      </w:pPr>
      <w:r>
        <w:t>2. Процедура проведения экспертизы</w:t>
      </w:r>
    </w:p>
    <w:p w:rsidR="00DF0464" w:rsidRDefault="00DF0464">
      <w:pPr>
        <w:pStyle w:val="ConsPlusTitle"/>
        <w:jc w:val="center"/>
      </w:pPr>
      <w:r>
        <w:t>нормативных правовых актов и их проектов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Normal"/>
        <w:ind w:firstLine="540"/>
        <w:jc w:val="both"/>
      </w:pPr>
      <w:r>
        <w:t xml:space="preserve">2.1. Антикоррупционная экспертиза проектов нормативных правовых актов проводится исполнительным органом государственной власти Республики Башкортостан, осуществляющим подготовку проекта нормативного правового акта (далее - разработчик), структурным подразделением Аппарата Правительства Республики Башкортостан, обеспечивающим проведение антикоррупционной экспертизы, одновременно с проведением правовой экспертизы в рамках </w:t>
      </w:r>
      <w:hyperlink r:id="rId24" w:history="1">
        <w:r>
          <w:rPr>
            <w:color w:val="0000FF"/>
          </w:rPr>
          <w:t>Регламента</w:t>
        </w:r>
      </w:hyperlink>
      <w:r>
        <w:t xml:space="preserve"> Правительства Республики Башкортостан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DF0464" w:rsidRDefault="00DF0464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РБ от 08.12.2016 N 515)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2.2. Все проекты нормативных правовых актов подлежат антикоррупционной экспертизе.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 xml:space="preserve">Абзацы второй - восьмой исключены.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РБ от 08.12.2016 N 515.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2.3. При подготовке проекта нормативного правового акта разработчик выявляет наличие коррупциогенных факторов в тексте проекта и в случае их выявления исключает из текста проекта.</w:t>
      </w:r>
    </w:p>
    <w:p w:rsidR="00DF0464" w:rsidRDefault="00DF0464">
      <w:pPr>
        <w:pStyle w:val="ConsPlusNormal"/>
        <w:jc w:val="both"/>
      </w:pPr>
      <w:r>
        <w:t xml:space="preserve">(п. 2.3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РБ от 08.12.2016 N 515)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2.4. Антикоррупционная экспертиза нормативного правового акта проводится на основании письменного обращения субъекта права законодательной инициативы, органа государственной власти Республики Башкортостан или иного государственного органа Республики Башкортостан.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Решение о проведении антикоррупционной экспертизы принимается Правительством Республики Башкортостан также по собственной инициативе.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2.5. Антикоррупционная экспертиза нормативного правового акта проводится на основании распоряжения Правительства Республики Башкортостан.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2.6. В назначении антикоррупционной экспертизы нормативного правового акта отказывается в случаях, если: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из содержания обращения невозможно установить, какой нормативный правовой акт подлежит антикоррупционной экспертизе;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из содержания обращения невозможно установить, какие коррупциогенные факторы содержатся в нормативном правовом акте;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указанный в обращении нормативный правовой акт утратил силу полностью или в части, упомянутой в обращении;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по вопросам, поставленным в обращении, уже проводилась антикоррупционная экспертиза нормативного правового акта.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2.7. Антикоррупционная экспертиза проектов нормативных правовых актов Республики Башкортостан проводится в течение 5 рабочих дней.</w:t>
      </w:r>
    </w:p>
    <w:p w:rsidR="00DF0464" w:rsidRDefault="00DF046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 xml:space="preserve">Антикоррупционная экспертиза нормативных правовых актов Республики Башкортостан </w:t>
      </w:r>
      <w:r>
        <w:lastRenderedPageBreak/>
        <w:t>проводится в срок до 15 рабочих дней со дня принятия решения о ее проведении.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2.8. Антикоррупционная экспертиза нормативных правовых актов также проводится разработчиками при мониторинге их применения.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разработчиком в 10-дневный срок подготавливается и вносится в Правительство Республики Башкортостан проект нормативного правового акта, направленного на исключение из нормативного правового акта коррупциогенных факторов.</w:t>
      </w:r>
    </w:p>
    <w:p w:rsidR="00DF0464" w:rsidRDefault="00DF0464">
      <w:pPr>
        <w:pStyle w:val="ConsPlusNormal"/>
        <w:jc w:val="both"/>
      </w:pPr>
      <w:r>
        <w:t xml:space="preserve">(п. 2.8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РБ от 08.12.2016 N 515)</w:t>
      </w:r>
    </w:p>
    <w:p w:rsidR="00DF0464" w:rsidRDefault="00DF046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2.9</w:t>
        </w:r>
      </w:hyperlink>
      <w:r>
        <w:t>. 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2.10. Порядок проведения разработчиком антикоррупционной экспертизы нормативных правовых актов (их проектов) устанавливается разработчиком в соответствии с настоящим Порядком.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Информация о проведении разработчиком антикоррупционной экспертизы отражается в пояснительной записке к проекту нормативного правового акта.</w:t>
      </w:r>
    </w:p>
    <w:p w:rsidR="00DF0464" w:rsidRDefault="00DF0464">
      <w:pPr>
        <w:pStyle w:val="ConsPlusNormal"/>
        <w:jc w:val="both"/>
      </w:pPr>
      <w:r>
        <w:t xml:space="preserve">(п. 2.10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РБ от 08.12.2016 N 515)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Title"/>
        <w:jc w:val="center"/>
        <w:outlineLvl w:val="1"/>
      </w:pPr>
      <w:r>
        <w:t>3. Составление и направление заключений экспертизы</w:t>
      </w:r>
    </w:p>
    <w:p w:rsidR="00DF0464" w:rsidRDefault="00DF0464">
      <w:pPr>
        <w:pStyle w:val="ConsPlusTitle"/>
        <w:jc w:val="center"/>
      </w:pPr>
      <w:r>
        <w:t>по нормативным правовым актам и их проектам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Normal"/>
        <w:ind w:firstLine="540"/>
        <w:jc w:val="both"/>
      </w:pPr>
      <w:r>
        <w:t>3.1. По результатам экспертизы в случае выявления коррупциогенных факторов специалистом структурного подразделения Аппарата Правительства Республики Башкортостан, обеспечивающего проведение антикоррупционной экспертизы, составляется заключение, которое направляется в соответствующий исполнительный орган государственной власти Республики Башкортостан.</w:t>
      </w:r>
    </w:p>
    <w:p w:rsidR="00DF0464" w:rsidRDefault="00DF046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3.2. В заключении отражаются следующие сведения: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основание для проведения антикоррупционной экспертизы;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реквизиты нормативных правовых актов или их проектов;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перечень выявленных коррупциогенных факторов с указанием их признаков и соответствующих пунктов, подпунктов, абзацев, в которых эти факторы выявлены;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предложения по изменению формулировок правовых норм либо исключению отдельных норм для устранения коррупциогенности.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3.3. Руководитель исполнительного органа государственной власти, по инициативе которого был принят нормативный правовой акт или подготовлен проект, получив заключение структурного подразделения Аппарата Правительства Республики Башкортостан, обеспечивающего проведение антикоррупционной экспертизы, в 10-дневный срок дорабатывает проект либо готовит проект постановления Правительства Республики Башкортостан о внесении изменений либо признании утратившим силу нормативного правового акта, являющегося предметом антикоррупционной экспертизы.</w:t>
      </w:r>
    </w:p>
    <w:p w:rsidR="00DF0464" w:rsidRDefault="00DF046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3.4.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</w:t>
      </w:r>
    </w:p>
    <w:p w:rsidR="00DF0464" w:rsidRDefault="00DF0464">
      <w:pPr>
        <w:pStyle w:val="ConsPlusNormal"/>
        <w:ind w:firstLine="540"/>
        <w:jc w:val="both"/>
      </w:pPr>
    </w:p>
    <w:p w:rsidR="00DF0464" w:rsidRDefault="00DF0464">
      <w:pPr>
        <w:pStyle w:val="ConsPlusTitle"/>
        <w:jc w:val="center"/>
        <w:outlineLvl w:val="1"/>
      </w:pPr>
      <w:r>
        <w:t>4. Независимая антикоррупционная экспертиза</w:t>
      </w:r>
    </w:p>
    <w:p w:rsidR="00DF0464" w:rsidRDefault="00DF0464">
      <w:pPr>
        <w:pStyle w:val="ConsPlusTitle"/>
        <w:jc w:val="center"/>
      </w:pPr>
      <w:r>
        <w:t>проектов нормативных правовых актов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РБ от 29.12.2018 N 671)</w:t>
      </w:r>
    </w:p>
    <w:p w:rsidR="00DF0464" w:rsidRDefault="00DF0464">
      <w:pPr>
        <w:pStyle w:val="ConsPlusNormal"/>
        <w:jc w:val="center"/>
      </w:pPr>
    </w:p>
    <w:p w:rsidR="00DF0464" w:rsidRDefault="00DF0464">
      <w:pPr>
        <w:pStyle w:val="ConsPlusNormal"/>
        <w:ind w:firstLine="540"/>
        <w:jc w:val="both"/>
      </w:pPr>
      <w:r>
        <w:t>4.1. Тексты проектов нормативных правовых актов подлежат обязательному размещению их разработчиком на Официальном информационном портале органов государственной власти Республики Башкортостан (www.bashkortostan.ru) в информационно-телекоммуникационной сети Интернет в целях проведения независимой антикоррупционной экспертизы (далее - единый портал).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4.2. Проект нормативного правового акта размещается на едином портале после его рассмотрения юридической службой разработчика и устранения выявленных недостатков.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4.3. На едином портале размещаются: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а) текст проекта нормативного правового акта;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б) информация о датах начала и окончания независимой антикоррупционной экспертизы проекта нормативного правового акта;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в) информация об адресе электронной почты и почтовом адресе, по которым направляются заключения по результатам проведения независимой антикоррупционной экспертизы проекта нормативного правового акта;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РБ от 30.12.2019 N 794.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4.4. Срок проведения независимой антикоррупционной экспертизы - не менее 7 дней.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4.5. Заключение по результатам независимой антикоррупционной экспертизы проекта нормативного правового акта носит рекомендательный характер и подлежит обязательному рассмотрению разработчиком в 5-дневный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F0464" w:rsidRDefault="00DF0464">
      <w:pPr>
        <w:pStyle w:val="ConsPlusNormal"/>
        <w:spacing w:before="220"/>
        <w:ind w:firstLine="540"/>
        <w:jc w:val="both"/>
      </w:pPr>
      <w:r>
        <w:t>4.6. Информация о проведении независимой антикоррупционной экспертизы отражается в пояснительной записке к проекту нормативного правового акта.</w:t>
      </w:r>
    </w:p>
    <w:p w:rsidR="00DF0464" w:rsidRDefault="00DF0464">
      <w:pPr>
        <w:pStyle w:val="ConsPlusNormal"/>
        <w:ind w:firstLine="540"/>
        <w:jc w:val="both"/>
      </w:pPr>
    </w:p>
    <w:p w:rsidR="00DF0464" w:rsidRDefault="00DF0464">
      <w:pPr>
        <w:pStyle w:val="ConsPlusNormal"/>
        <w:ind w:firstLine="540"/>
        <w:jc w:val="both"/>
      </w:pPr>
    </w:p>
    <w:p w:rsidR="00DF0464" w:rsidRDefault="00DF0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93F" w:rsidRDefault="009E193F">
      <w:bookmarkStart w:id="1" w:name="_GoBack"/>
      <w:bookmarkEnd w:id="1"/>
    </w:p>
    <w:sectPr w:rsidR="009E193F" w:rsidSect="0026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64"/>
    <w:rsid w:val="009E193F"/>
    <w:rsid w:val="00D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EC50-EE33-4DB1-8F89-EFAB367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652D92F3CDDA80CFBA727488908D90660FDC5E3CC8CBD087CB0DC2D21113980E208DD6E646D42DFB82F7E5A127334035F19D2F41FFD1B83FC036DbBpDG" TargetMode="External"/><Relationship Id="rId13" Type="http://schemas.openxmlformats.org/officeDocument/2006/relationships/hyperlink" Target="consultantplus://offline/ref=B55652D92F3CDDA80CFBA727488908D90660FDC5E4CD87BF0574EDD625781D3B87ED57CA692D6143DFB82F7D594D7621120716D5EF01F50D9FFE01b6pFG" TargetMode="External"/><Relationship Id="rId18" Type="http://schemas.openxmlformats.org/officeDocument/2006/relationships/hyperlink" Target="consultantplus://offline/ref=B55652D92F3CDDA80CFBA727488908D90660FDC5E4CD87BF0574EDD625781D3B87ED57CA692D6143DFB82F73594D7621120716D5EF01F50D9FFE01b6pFG" TargetMode="External"/><Relationship Id="rId26" Type="http://schemas.openxmlformats.org/officeDocument/2006/relationships/hyperlink" Target="consultantplus://offline/ref=B55652D92F3CDDA80CFBA727488908D90660FDC5E3CC8CBD087CB0DC2D21113980E208DD6E646D42DFB82F7E5B127334035F19D2F41FFD1B83FC036DbBp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5652D92F3CDDA80CFBA727488908D90660FDC5E3CC8CBD087CB0DC2D21113980E208DD6E646D42DFB82F7E5A127334035F19D2F41FFD1B83FC036DbBpDG" TargetMode="External"/><Relationship Id="rId34" Type="http://schemas.openxmlformats.org/officeDocument/2006/relationships/hyperlink" Target="consultantplus://offline/ref=B55652D92F3CDDA80CFBA727488908D90660FDC5EBC986BE0F74EDD625781D3B87ED57CA692D6143DFB82E7A594D7621120716D5EF01F50D9FFE01b6pFG" TargetMode="External"/><Relationship Id="rId7" Type="http://schemas.openxmlformats.org/officeDocument/2006/relationships/hyperlink" Target="consultantplus://offline/ref=B55652D92F3CDDA80CFBA727488908D90660FDC5E3CC84B90478B0DC2D21113980E208DD6E646D42DFB82F7A57127334035F19D2F41FFD1B83FC036DbBpDG" TargetMode="External"/><Relationship Id="rId12" Type="http://schemas.openxmlformats.org/officeDocument/2006/relationships/hyperlink" Target="consultantplus://offline/ref=B55652D92F3CDDA80CFBA727488908D90660FDC5E4CD87BF0574EDD625781D3B87ED57CA692D6143DFB82F72594D7621120716D5EF01F50D9FFE01b6pFG" TargetMode="External"/><Relationship Id="rId17" Type="http://schemas.openxmlformats.org/officeDocument/2006/relationships/hyperlink" Target="consultantplus://offline/ref=B55652D92F3CDDA80CFBA727488908D90660FDC5E4CD87BF0574EDD625781D3B87ED57CA692D6143DFB82F7D594D7621120716D5EF01F50D9FFE01b6pFG" TargetMode="External"/><Relationship Id="rId25" Type="http://schemas.openxmlformats.org/officeDocument/2006/relationships/hyperlink" Target="consultantplus://offline/ref=B55652D92F3CDDA80CFBB92A5EE557D00469A3C9E3CF8FED502BB68B7271176CC0A20E882D206041D8B37B2B164C2A67421414D8EF03FD11b9pDG" TargetMode="External"/><Relationship Id="rId33" Type="http://schemas.openxmlformats.org/officeDocument/2006/relationships/hyperlink" Target="consultantplus://offline/ref=B55652D92F3CDDA80CFBA727488908D90660FDC5EBC986BE0F74EDD625781D3B87ED57CA692D6143DFB82F7C594D7621120716D5EF01F50D9FFE01b6pF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5652D92F3CDDA80CFBA727488908D90660FDC5E7C885B90F74EDD625781D3B87ED57CA692D6143DFB92A78594D7621120716D5EF01F50D9FFE01b6pFG" TargetMode="External"/><Relationship Id="rId20" Type="http://schemas.openxmlformats.org/officeDocument/2006/relationships/hyperlink" Target="consultantplus://offline/ref=B55652D92F3CDDA80CFBA727488908D90660FDC5E3CC84B90478B0DC2D21113980E208DD6E646D42DFB82F7A57127334035F19D2F41FFD1B83FC036DbBpDG" TargetMode="External"/><Relationship Id="rId29" Type="http://schemas.openxmlformats.org/officeDocument/2006/relationships/hyperlink" Target="consultantplus://offline/ref=B55652D92F3CDDA80CFBA727488908D90660FDC5EBC986BE0F74EDD625781D3B87ED57CA692D6143DFB82F73594D7621120716D5EF01F50D9FFE01b6p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652D92F3CDDA80CFBA727488908D90660FDC5EBC986BE0F74EDD625781D3B87ED57CA692D6143DFB82F7F594D7621120716D5EF01F50D9FFE01b6pFG" TargetMode="External"/><Relationship Id="rId11" Type="http://schemas.openxmlformats.org/officeDocument/2006/relationships/hyperlink" Target="consultantplus://offline/ref=B55652D92F3CDDA80CFBA727488908D90660FDC5E7C885BB0974EDD625781D3B87ED57CA692D6143DFB82F73594D7621120716D5EF01F50D9FFE01b6pFG" TargetMode="External"/><Relationship Id="rId24" Type="http://schemas.openxmlformats.org/officeDocument/2006/relationships/hyperlink" Target="consultantplus://offline/ref=B55652D92F3CDDA80CFBA727488908D90660FDC5E3CF8CBA0577B0DC2D21113980E208DD6E646D42DFB82C7D50127334035F19D2F41FFD1B83FC036DbBpDG" TargetMode="External"/><Relationship Id="rId32" Type="http://schemas.openxmlformats.org/officeDocument/2006/relationships/hyperlink" Target="consultantplus://offline/ref=B55652D92F3CDDA80CFBA727488908D90660FDC5E3CC8CBD087CB0DC2D21113980E208DD6E646D42DFB82F7F5A127334035F19D2F41FFD1B83FC036DbBpD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55652D92F3CDDA80CFBA727488908D90660FDC5E4CD87BF0574EDD625781D3B87ED57CA692D6143DFB82F7F594D7621120716D5EF01F50D9FFE01b6pFG" TargetMode="External"/><Relationship Id="rId15" Type="http://schemas.openxmlformats.org/officeDocument/2006/relationships/hyperlink" Target="consultantplus://offline/ref=B55652D92F3CDDA80CFBA727488908D90660FDC5E7C885B90F74EDD625781D3B87ED57CA692D6143DFB92A7A594D7621120716D5EF01F50D9FFE01b6pFG" TargetMode="External"/><Relationship Id="rId23" Type="http://schemas.openxmlformats.org/officeDocument/2006/relationships/hyperlink" Target="consultantplus://offline/ref=B55652D92F3CDDA80CFBA727488908D90660FDC5E3CF82BB0F7EB0DC2D21113980E208DD6E646D42DFB82F7B51127334035F19D2F41FFD1B83FC036DbBpDG" TargetMode="External"/><Relationship Id="rId28" Type="http://schemas.openxmlformats.org/officeDocument/2006/relationships/hyperlink" Target="consultantplus://offline/ref=B55652D92F3CDDA80CFBA727488908D90660FDC5E3CC8CBD087CB0DC2D21113980E208DD6E646D42DFB82F7F50127334035F19D2F41FFD1B83FC036DbBpDG" TargetMode="External"/><Relationship Id="rId36" Type="http://schemas.openxmlformats.org/officeDocument/2006/relationships/hyperlink" Target="consultantplus://offline/ref=B55652D92F3CDDA80CFBA727488908D90660FDC5E3CF82BB0F7EB0DC2D21113980E208DD6E646D42DFB82F7B51127334035F19D2F41FFD1B83FC036DbBpDG" TargetMode="External"/><Relationship Id="rId10" Type="http://schemas.openxmlformats.org/officeDocument/2006/relationships/hyperlink" Target="consultantplus://offline/ref=B55652D92F3CDDA80CFBA727488908D90660FDC5E3CF82BB0F7EB0DC2D21113980E208DD6E646D42DFB82F7B51127334035F19D2F41FFD1B83FC036DbBpDG" TargetMode="External"/><Relationship Id="rId19" Type="http://schemas.openxmlformats.org/officeDocument/2006/relationships/hyperlink" Target="consultantplus://offline/ref=B55652D92F3CDDA80CFBA727488908D90660FDC5EBC986BE0F74EDD625781D3B87ED57CA692D6143DFB82F7F594D7621120716D5EF01F50D9FFE01b6pFG" TargetMode="External"/><Relationship Id="rId31" Type="http://schemas.openxmlformats.org/officeDocument/2006/relationships/hyperlink" Target="consultantplus://offline/ref=B55652D92F3CDDA80CFBA727488908D90660FDC5E3CC8CBD087CB0DC2D21113980E208DD6E646D42DFB82F7F55127334035F19D2F41FFD1B83FC036DbBp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5652D92F3CDDA80CFBA727488908D90660FDC5E3CF82B90B78B0DC2D21113980E208DD6E646D42DFB82F7C56127334035F19D2F41FFD1B83FC036DbBpDG" TargetMode="External"/><Relationship Id="rId14" Type="http://schemas.openxmlformats.org/officeDocument/2006/relationships/hyperlink" Target="consultantplus://offline/ref=B55652D92F3CDDA80CFBA727488908D90660FDC5E7C885B90F74EDD625781D3B87ED57CA692D6143DFB82E79594D7621120716D5EF01F50D9FFE01b6pFG" TargetMode="External"/><Relationship Id="rId22" Type="http://schemas.openxmlformats.org/officeDocument/2006/relationships/hyperlink" Target="consultantplus://offline/ref=B55652D92F3CDDA80CFBA727488908D90660FDC5E3CF82B90B78B0DC2D21113980E208DD6E646D42DFB82F7C56127334035F19D2F41FFD1B83FC036DbBpDG" TargetMode="External"/><Relationship Id="rId27" Type="http://schemas.openxmlformats.org/officeDocument/2006/relationships/hyperlink" Target="consultantplus://offline/ref=B55652D92F3CDDA80CFBA727488908D90660FDC5E3CC8CBD087CB0DC2D21113980E208DD6E646D42DFB82F7F53127334035F19D2F41FFD1B83FC036DbBpDG" TargetMode="External"/><Relationship Id="rId30" Type="http://schemas.openxmlformats.org/officeDocument/2006/relationships/hyperlink" Target="consultantplus://offline/ref=B55652D92F3CDDA80CFBA727488908D90660FDC5E3CC8CBD087CB0DC2D21113980E208DD6E646D42DFB82F7F56127334035F19D2F41FFD1B83FC036DbBpDG" TargetMode="External"/><Relationship Id="rId35" Type="http://schemas.openxmlformats.org/officeDocument/2006/relationships/hyperlink" Target="consultantplus://offline/ref=B55652D92F3CDDA80CFBA727488908D90660FDC5E3CF82B90B78B0DC2D21113980E208DD6E646D42DFB82F7C56127334035F19D2F41FFD1B83FC036DbB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Тимерханова Регина Маратовна</dc:creator>
  <cp:keywords/>
  <dc:description/>
  <cp:lastModifiedBy>Тимерханова Регина Маратовна</cp:lastModifiedBy>
  <cp:revision>1</cp:revision>
  <dcterms:created xsi:type="dcterms:W3CDTF">2020-08-25T06:41:00Z</dcterms:created>
  <dcterms:modified xsi:type="dcterms:W3CDTF">2020-08-25T06:41:00Z</dcterms:modified>
</cp:coreProperties>
</file>